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31EC6" w14:textId="2FA5D80A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10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7D40EB">
        <w:rPr>
          <w:rFonts w:ascii="Arial" w:hAnsi="Arial" w:cs="Arial"/>
          <w:b/>
          <w:bCs/>
          <w:sz w:val="28"/>
          <w:lang w:val="de-DE"/>
        </w:rPr>
        <w:t>2</w:t>
      </w:r>
      <w:r w:rsidR="009735DC">
        <w:rPr>
          <w:rFonts w:ascii="Arial" w:hAnsi="Arial" w:cs="Arial"/>
          <w:b/>
          <w:bCs/>
          <w:sz w:val="28"/>
          <w:lang w:val="de-DE"/>
        </w:rPr>
        <w:t>080</w:t>
      </w:r>
      <w:r w:rsidR="003911AB">
        <w:rPr>
          <w:rFonts w:ascii="Arial" w:hAnsi="Arial" w:cs="Arial"/>
          <w:b/>
          <w:bCs/>
          <w:sz w:val="28"/>
          <w:lang w:val="de-DE"/>
        </w:rPr>
        <w:t>40</w:t>
      </w:r>
    </w:p>
    <w:p w14:paraId="157F46E8" w14:textId="39BF9572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August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22nd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9748F8">
        <w:rPr>
          <w:rFonts w:ascii="Arial" w:hAnsi="Arial" w:cs="Arial"/>
          <w:b/>
          <w:bCs/>
          <w:sz w:val="28"/>
          <w:lang w:eastAsia="ja-JP"/>
        </w:rPr>
        <w:t>2</w:t>
      </w:r>
      <w:r>
        <w:rPr>
          <w:rFonts w:ascii="Arial" w:hAnsi="Arial" w:cs="Arial"/>
          <w:b/>
          <w:bCs/>
          <w:sz w:val="28"/>
          <w:lang w:eastAsia="ja-JP"/>
        </w:rPr>
        <w:t>6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th,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59EEF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 xml:space="preserve">to RAN2 on </w:t>
      </w:r>
      <w:r w:rsidR="00317DDF">
        <w:rPr>
          <w:rFonts w:ascii="Arial" w:hAnsi="Arial" w:cs="Arial"/>
          <w:bCs/>
          <w:sz w:val="22"/>
          <w:szCs w:val="22"/>
        </w:rPr>
        <w:t xml:space="preserve">RRC </w:t>
      </w:r>
      <w:r w:rsidR="007D40EB">
        <w:rPr>
          <w:rFonts w:ascii="Arial" w:hAnsi="Arial" w:cs="Arial"/>
          <w:bCs/>
          <w:sz w:val="22"/>
          <w:szCs w:val="22"/>
        </w:rPr>
        <w:t>parameter</w:t>
      </w:r>
      <w:r w:rsidR="00317DDF">
        <w:rPr>
          <w:rFonts w:ascii="Arial" w:hAnsi="Arial" w:cs="Arial"/>
          <w:bCs/>
          <w:sz w:val="22"/>
          <w:szCs w:val="22"/>
        </w:rPr>
        <w:t xml:space="preserve"> impact</w:t>
      </w:r>
      <w:r w:rsidR="00591A99">
        <w:rPr>
          <w:rFonts w:ascii="Arial" w:hAnsi="Arial" w:cs="Arial"/>
          <w:bCs/>
          <w:sz w:val="22"/>
          <w:szCs w:val="22"/>
        </w:rPr>
        <w:t xml:space="preserve"> for 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DFD8FD5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RAN1</w:t>
      </w:r>
      <w:bookmarkStart w:id="7" w:name="_GoBack"/>
      <w:bookmarkEnd w:id="7"/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5C2102F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 Wu</w:t>
      </w:r>
    </w:p>
    <w:p w14:paraId="29D79388" w14:textId="7973244F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huaming.wu@vivo.com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528691F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, RAN1 reached the following agreement</w:t>
      </w:r>
      <w:r w:rsidR="00125D7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with RRC parameter impact</w:t>
      </w:r>
    </w:p>
    <w:p w14:paraId="193030AD" w14:textId="77777777" w:rsidR="00125D73" w:rsidRDefault="00125D73" w:rsidP="00125D73">
      <w:pPr>
        <w:rPr>
          <w:lang w:val="en-US" w:eastAsia="x-none"/>
        </w:rPr>
      </w:pPr>
      <w:r w:rsidRPr="00B54B63">
        <w:rPr>
          <w:highlight w:val="green"/>
          <w:lang w:val="en-US" w:eastAsia="x-none"/>
        </w:rPr>
        <w:t>Agreement</w:t>
      </w:r>
    </w:p>
    <w:p w14:paraId="68C80DD9" w14:textId="77777777" w:rsidR="00125D73" w:rsidRPr="00125D73" w:rsidRDefault="00125D73" w:rsidP="00125D73">
      <w:pPr>
        <w:pStyle w:val="BodyText"/>
        <w:spacing w:after="0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Support the value range of </w:t>
      </w:r>
      <w:r w:rsidRPr="00125D73">
        <w:rPr>
          <w:rFonts w:ascii="Times New Roman" w:hAnsi="Times New Roman"/>
          <w:i/>
          <w:color w:val="auto"/>
        </w:rPr>
        <w:t>reportSlotOffsetList-r17</w:t>
      </w:r>
      <w:r w:rsidRPr="00125D73">
        <w:rPr>
          <w:rFonts w:ascii="Times New Roman" w:hAnsi="Times New Roman"/>
          <w:color w:val="auto"/>
        </w:rPr>
        <w:t xml:space="preserve">, </w:t>
      </w:r>
      <w:r w:rsidRPr="00125D73">
        <w:rPr>
          <w:rFonts w:ascii="Times New Roman" w:hAnsi="Times New Roman"/>
          <w:i/>
          <w:color w:val="auto"/>
        </w:rPr>
        <w:t>reportSlotOffsetListDCI-0-1-r17</w:t>
      </w:r>
      <w:r w:rsidRPr="00125D73">
        <w:rPr>
          <w:rFonts w:ascii="Times New Roman" w:hAnsi="Times New Roman"/>
          <w:color w:val="auto"/>
        </w:rPr>
        <w:t xml:space="preserve"> and </w:t>
      </w:r>
      <w:r w:rsidRPr="00125D73">
        <w:rPr>
          <w:rFonts w:ascii="Times New Roman" w:hAnsi="Times New Roman"/>
          <w:i/>
          <w:color w:val="auto"/>
        </w:rPr>
        <w:t>reportSlotOffsetListDCI-0-2-r17</w:t>
      </w:r>
      <w:r w:rsidRPr="00125D73">
        <w:rPr>
          <w:rFonts w:ascii="Times New Roman" w:hAnsi="Times New Roman"/>
          <w:color w:val="auto"/>
        </w:rPr>
        <w:t xml:space="preserve"> for 480kHz and 960kHz SCS to INTEGER (0..128).</w:t>
      </w:r>
    </w:p>
    <w:p w14:paraId="5DC83617" w14:textId="0AA11261" w:rsidR="00125D73" w:rsidRPr="00125D73" w:rsidRDefault="00125D73" w:rsidP="00125D73">
      <w:pPr>
        <w:pStyle w:val="BodyText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>Send an LS to RAN2</w:t>
      </w:r>
    </w:p>
    <w:p w14:paraId="27749F58" w14:textId="7BD6D3BC" w:rsidR="00F21BE7" w:rsidRDefault="00F21BE7" w:rsidP="004321D3">
      <w:pPr>
        <w:rPr>
          <w:rFonts w:ascii="Arial" w:hAnsi="Arial" w:cs="Arial"/>
          <w:color w:val="000000"/>
          <w:sz w:val="22"/>
          <w:szCs w:val="22"/>
          <w:lang w:val="en-US"/>
        </w:rPr>
      </w:pPr>
    </w:p>
    <w:p w14:paraId="45A7A2E6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  <w:highlight w:val="green"/>
        </w:rPr>
        <w:t>Agreement</w:t>
      </w:r>
    </w:p>
    <w:p w14:paraId="4B212879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Send an LS to RAN2 to request that 38.331 captures the following: If </w:t>
      </w:r>
      <w:r w:rsidRPr="00125D73">
        <w:rPr>
          <w:rFonts w:ascii="Times New Roman" w:hAnsi="Times New Roman"/>
          <w:i/>
          <w:iCs/>
          <w:color w:val="auto"/>
        </w:rPr>
        <w:t>duration-r17</w:t>
      </w:r>
      <w:r w:rsidRPr="00125D73">
        <w:rPr>
          <w:rFonts w:ascii="Times New Roman" w:hAnsi="Times New Roman"/>
          <w:color w:val="auto"/>
        </w:rPr>
        <w:t xml:space="preserve"> is absent, the UE assumes the duration in slots is equal to L (where L is the configured length of the bitmap </w:t>
      </w:r>
      <w:r w:rsidRPr="00125D73">
        <w:rPr>
          <w:rFonts w:ascii="Times New Roman" w:hAnsi="Times New Roman"/>
          <w:i/>
          <w:iCs/>
          <w:color w:val="auto"/>
        </w:rPr>
        <w:t>monitoringSlotsWithinSlotGroup-r17</w:t>
      </w:r>
      <w:r w:rsidRPr="00125D73">
        <w:rPr>
          <w:rFonts w:ascii="Times New Roman" w:hAnsi="Times New Roman"/>
          <w:color w:val="auto"/>
        </w:rPr>
        <w:t>).</w:t>
      </w:r>
    </w:p>
    <w:p w14:paraId="165B3FB4" w14:textId="77777777" w:rsidR="00125D73" w:rsidRDefault="00125D73" w:rsidP="004321D3">
      <w:pPr>
        <w:rPr>
          <w:rFonts w:ascii="Arial" w:hAnsi="Arial" w:cs="Arial"/>
          <w:color w:val="000000"/>
          <w:sz w:val="22"/>
          <w:szCs w:val="22"/>
        </w:rPr>
      </w:pPr>
    </w:p>
    <w:p w14:paraId="71488E36" w14:textId="31846712" w:rsidR="00CC6FFF" w:rsidRPr="00CC6FFF" w:rsidRDefault="00CC6FFF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  <w:r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An 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xample of expected changes </w:t>
      </w:r>
      <w:r w:rsidR="0023759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corresponding to the second agreement 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is provided in Appendix</w:t>
      </w:r>
      <w:r w:rsidR="008D4DF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for reference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.</w:t>
      </w:r>
    </w:p>
    <w:p w14:paraId="7E73A597" w14:textId="77777777" w:rsidR="00CC6FFF" w:rsidRPr="00125D73" w:rsidRDefault="00CC6FFF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FE194CB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04E4EC62" w14:textId="6E0B410B" w:rsidR="007D40EB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#111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 xml:space="preserve">14 </w:t>
      </w:r>
      <w:r>
        <w:rPr>
          <w:rFonts w:ascii="Arial" w:hAnsi="Arial" w:cs="Arial"/>
          <w:bCs/>
          <w:lang w:eastAsia="zh-CN"/>
        </w:rPr>
        <w:t>- 18 November 2022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>Europe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330BCD57" w14:textId="351DCF6B" w:rsidR="00CC6FFF" w:rsidRPr="00CC6FFF" w:rsidRDefault="00CC6FFF" w:rsidP="00CC6FFF">
      <w:pPr>
        <w:pStyle w:val="Heading1"/>
        <w:rPr>
          <w:szCs w:val="36"/>
        </w:rPr>
      </w:pPr>
      <w:r w:rsidRPr="00CC6FFF">
        <w:rPr>
          <w:szCs w:val="36"/>
        </w:rPr>
        <w:t>Appendix: Example change to TS 38.331</w:t>
      </w:r>
    </w:p>
    <w:p w14:paraId="24DFA6B9" w14:textId="77777777" w:rsidR="00CC6FFF" w:rsidRPr="00237597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5963D637" w14:textId="77777777" w:rsidR="00237597" w:rsidRPr="006377CC" w:rsidRDefault="00237597" w:rsidP="00237597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6B79B82" w14:textId="77777777" w:rsidR="00CC6FFF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7597" w:rsidRPr="00FE57D1" w14:paraId="33DB54A4" w14:textId="77777777" w:rsidTr="002375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846A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duration</w:t>
            </w:r>
          </w:p>
          <w:p w14:paraId="54D08471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consecutive slots that a SearchSpace lasts in every occasion, i.e., upon every period as given in the </w:t>
            </w:r>
            <w:r w:rsidRPr="00FE57D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periodicityAndOffset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the field is absent, the UE applies the value 1 slot, except for DCI format 2_0. The UE ignores this field for DCI format 2_0. The maximum valid duration is periodicity-1 (periodicity as given in the </w:t>
            </w:r>
            <w:r w:rsidRPr="00FE57D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monitoringSlotPeriodicityAndOffset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  <w:p w14:paraId="5E75BAC8" w14:textId="004AF983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SCS 480 kHz and SCS 960 kHz, duration-r17 is used, and the configured duration is restricted to be an integer multiple of L slots and smaller than periodicity, where L is the configured length of the bitmap </w:t>
            </w:r>
            <w:r w:rsidRPr="00FE57D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monitoringSlotsWithinSlotGroup-r17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237597">
              <w:rPr>
                <w:rFonts w:ascii="Arial" w:eastAsia="Times New Roman" w:hAnsi="Arial"/>
                <w:color w:val="FF0000"/>
                <w:sz w:val="18"/>
                <w:szCs w:val="22"/>
                <w:lang w:eastAsia="sv-SE"/>
              </w:rPr>
              <w:t xml:space="preserve">If </w:t>
            </w:r>
            <w:r w:rsidRPr="00237597">
              <w:rPr>
                <w:rFonts w:ascii="Arial" w:eastAsia="Times New Roman" w:hAnsi="Arial"/>
                <w:i/>
                <w:color w:val="FF0000"/>
                <w:sz w:val="18"/>
                <w:szCs w:val="22"/>
                <w:lang w:eastAsia="sv-SE"/>
              </w:rPr>
              <w:t xml:space="preserve">duration-r17 </w:t>
            </w:r>
            <w:r w:rsidRPr="00237597">
              <w:rPr>
                <w:rFonts w:ascii="Arial" w:eastAsia="Times New Roman" w:hAnsi="Arial"/>
                <w:color w:val="FF0000"/>
                <w:sz w:val="18"/>
                <w:szCs w:val="22"/>
                <w:lang w:eastAsia="sv-SE"/>
              </w:rPr>
              <w:t>is absent, the UE assumes the duration in slots is equal to L.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FE57D1">
              <w:rPr>
                <w:rFonts w:ascii="Arial" w:eastAsia="Times New Roman" w:hAnsi="Arial"/>
                <w:sz w:val="18"/>
                <w:lang w:eastAsia="sv-SE"/>
              </w:rPr>
              <w:t>The maximum valid duration is periodicity-L.</w:t>
            </w:r>
          </w:p>
          <w:p w14:paraId="658B701B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lang w:eastAsia="sv-SE"/>
              </w:rPr>
            </w:pPr>
          </w:p>
          <w:p w14:paraId="3158B9C4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18"/>
                <w:lang w:eastAsia="sv-SE"/>
              </w:rPr>
              <w:t>For IAB-MT, duration indicates n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umber of consecutive slots that a SearchSpace lasts in every occasion, i.e., upon every period as given in the </w:t>
            </w:r>
            <w:r w:rsidRPr="00FE57D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periodicityAndOffset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. If the field is absent, the IAB-MT applies the value 1 slot, except for DCI format 2_0 and DCI format 2_5. The IAB-MT ignores this field for DCI format 2_0 and DCI format 2_5. The maximum valid duration is periodicity-1 (periodicity as given in the </w:t>
            </w:r>
            <w:r w:rsidRPr="00FE57D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monitoringSlotPeriodicityAndOffset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).</w:t>
            </w:r>
          </w:p>
        </w:tc>
      </w:tr>
    </w:tbl>
    <w:p w14:paraId="661DEC72" w14:textId="77777777" w:rsidR="00237597" w:rsidRPr="00237597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2375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CD5CD" w14:textId="77777777" w:rsidR="008C2FA3" w:rsidRDefault="008C2FA3">
      <w:pPr>
        <w:spacing w:after="0"/>
      </w:pPr>
      <w:r>
        <w:separator/>
      </w:r>
    </w:p>
  </w:endnote>
  <w:endnote w:type="continuationSeparator" w:id="0">
    <w:p w14:paraId="31BBF79E" w14:textId="77777777" w:rsidR="008C2FA3" w:rsidRDefault="008C2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88CE" w14:textId="77777777" w:rsidR="008C2FA3" w:rsidRDefault="008C2FA3">
      <w:pPr>
        <w:spacing w:after="0"/>
      </w:pPr>
      <w:r>
        <w:separator/>
      </w:r>
    </w:p>
  </w:footnote>
  <w:footnote w:type="continuationSeparator" w:id="0">
    <w:p w14:paraId="420AD39A" w14:textId="77777777" w:rsidR="008C2FA3" w:rsidRDefault="008C2F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911AB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D76B0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C2FA3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C17976"/>
    <w:rsid w:val="00C325FB"/>
    <w:rsid w:val="00CB1063"/>
    <w:rsid w:val="00CC6FFF"/>
    <w:rsid w:val="00CF107B"/>
    <w:rsid w:val="00CF6087"/>
    <w:rsid w:val="00D1426C"/>
    <w:rsid w:val="00D14F3F"/>
    <w:rsid w:val="00D76E4A"/>
    <w:rsid w:val="00E40E9C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2002-04-23T07:10:00Z</cp:lastPrinted>
  <dcterms:created xsi:type="dcterms:W3CDTF">2022-08-25T07:57:00Z</dcterms:created>
  <dcterms:modified xsi:type="dcterms:W3CDTF">2022-08-25T07:57:00Z</dcterms:modified>
</cp:coreProperties>
</file>